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F9C" w:rsidRDefault="00706F9C" w:rsidP="00706F9C">
      <w:pPr>
        <w:contextualSpacing/>
        <w:jc w:val="center"/>
        <w:rPr>
          <w:rFonts w:ascii="Times New Roman" w:hAnsi="Times New Roman" w:cs="Times New Roman"/>
          <w:sz w:val="28"/>
          <w:szCs w:val="28"/>
        </w:rPr>
      </w:pPr>
      <w:r w:rsidRPr="00AC7185">
        <w:rPr>
          <w:rFonts w:ascii="Times New Roman" w:hAnsi="Times New Roman" w:cs="Times New Roman"/>
          <w:sz w:val="28"/>
          <w:szCs w:val="28"/>
        </w:rPr>
        <w:t>ВСЕРОССИЙСК</w:t>
      </w:r>
      <w:r>
        <w:rPr>
          <w:rFonts w:ascii="Times New Roman" w:hAnsi="Times New Roman" w:cs="Times New Roman"/>
          <w:sz w:val="28"/>
          <w:szCs w:val="28"/>
        </w:rPr>
        <w:t>АЯ ОЛИМПИАДА ШКОЛЬНИКОВ ПО ПРАВУ</w:t>
      </w:r>
      <w:r w:rsidRPr="00AC7185">
        <w:rPr>
          <w:rFonts w:ascii="Times New Roman" w:hAnsi="Times New Roman" w:cs="Times New Roman"/>
          <w:sz w:val="28"/>
          <w:szCs w:val="28"/>
        </w:rPr>
        <w:t xml:space="preserve">. </w:t>
      </w:r>
    </w:p>
    <w:p w:rsidR="00706F9C" w:rsidRPr="00AC7185" w:rsidRDefault="00706F9C" w:rsidP="00706F9C">
      <w:pPr>
        <w:contextualSpacing/>
        <w:jc w:val="center"/>
        <w:rPr>
          <w:rFonts w:ascii="Times New Roman" w:hAnsi="Times New Roman" w:cs="Times New Roman"/>
          <w:sz w:val="28"/>
          <w:szCs w:val="28"/>
        </w:rPr>
      </w:pPr>
      <w:r>
        <w:rPr>
          <w:rFonts w:ascii="Times New Roman" w:hAnsi="Times New Roman" w:cs="Times New Roman"/>
          <w:sz w:val="28"/>
          <w:szCs w:val="28"/>
        </w:rPr>
        <w:t>2020–2021</w:t>
      </w:r>
      <w:r w:rsidRPr="00AC7185">
        <w:rPr>
          <w:rFonts w:ascii="Times New Roman" w:hAnsi="Times New Roman" w:cs="Times New Roman"/>
          <w:sz w:val="28"/>
          <w:szCs w:val="28"/>
        </w:rPr>
        <w:t xml:space="preserve"> уч. г.</w:t>
      </w:r>
    </w:p>
    <w:p w:rsidR="00706F9C" w:rsidRPr="00AC7185" w:rsidRDefault="00706F9C" w:rsidP="00706F9C">
      <w:pPr>
        <w:contextualSpacing/>
        <w:jc w:val="center"/>
        <w:rPr>
          <w:rFonts w:ascii="Times New Roman" w:hAnsi="Times New Roman" w:cs="Times New Roman"/>
          <w:sz w:val="28"/>
          <w:szCs w:val="28"/>
        </w:rPr>
      </w:pPr>
      <w:r>
        <w:rPr>
          <w:rFonts w:ascii="Times New Roman" w:hAnsi="Times New Roman" w:cs="Times New Roman"/>
          <w:sz w:val="28"/>
          <w:szCs w:val="28"/>
        </w:rPr>
        <w:t>ШКОЛЬНЫЙ ЭТАП</w:t>
      </w:r>
    </w:p>
    <w:p w:rsidR="00706F9C" w:rsidRPr="00AC7185" w:rsidRDefault="00706F9C" w:rsidP="00706F9C">
      <w:pPr>
        <w:contextualSpacing/>
        <w:jc w:val="center"/>
        <w:rPr>
          <w:rFonts w:ascii="Times New Roman" w:hAnsi="Times New Roman" w:cs="Times New Roman"/>
          <w:sz w:val="28"/>
          <w:szCs w:val="28"/>
        </w:rPr>
      </w:pPr>
      <w:r>
        <w:rPr>
          <w:rFonts w:ascii="Times New Roman" w:hAnsi="Times New Roman" w:cs="Times New Roman"/>
          <w:sz w:val="28"/>
          <w:szCs w:val="28"/>
        </w:rPr>
        <w:t>9</w:t>
      </w:r>
      <w:r w:rsidRPr="00AC7185">
        <w:rPr>
          <w:rFonts w:ascii="Times New Roman" w:hAnsi="Times New Roman" w:cs="Times New Roman"/>
          <w:sz w:val="28"/>
          <w:szCs w:val="28"/>
        </w:rPr>
        <w:t xml:space="preserve"> класс</w:t>
      </w:r>
    </w:p>
    <w:p w:rsidR="00706F9C" w:rsidRPr="00AC7185" w:rsidRDefault="00706F9C" w:rsidP="00706F9C">
      <w:pPr>
        <w:contextualSpacing/>
        <w:jc w:val="center"/>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Уважаемый участник!</w:t>
      </w:r>
    </w:p>
    <w:p w:rsidR="00706F9C" w:rsidRPr="00AC7185" w:rsidRDefault="00706F9C" w:rsidP="00706F9C">
      <w:pPr>
        <w:contextualSpacing/>
        <w:rPr>
          <w:rFonts w:ascii="Times New Roman" w:hAnsi="Times New Roman" w:cs="Times New Roman"/>
          <w:sz w:val="28"/>
          <w:szCs w:val="28"/>
        </w:rPr>
      </w:pP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При выполнении работы внимательно читайте текст заданий.</w:t>
      </w: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Содержание ответа вписывайте в отведённые поля, запись ведите чётко и разборчиво.</w:t>
      </w: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За каждый правильный ответ Вы можете получить определённое чл</w:t>
      </w:r>
      <w:r>
        <w:rPr>
          <w:rFonts w:ascii="Times New Roman" w:hAnsi="Times New Roman" w:cs="Times New Roman"/>
          <w:sz w:val="28"/>
          <w:szCs w:val="28"/>
        </w:rPr>
        <w:t>енами жюри количество баллов</w:t>
      </w:r>
      <w:r w:rsidRPr="00AC7185">
        <w:rPr>
          <w:rFonts w:ascii="Times New Roman" w:hAnsi="Times New Roman" w:cs="Times New Roman"/>
          <w:sz w:val="28"/>
          <w:szCs w:val="28"/>
        </w:rPr>
        <w:t>.</w:t>
      </w: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 xml:space="preserve">Сумма набранных баллов за все решённые вопросы – итог Вашей работы. Максимальное количество баллов – </w:t>
      </w:r>
      <w:r w:rsidRPr="00AC7185">
        <w:rPr>
          <w:rFonts w:ascii="Times New Roman" w:hAnsi="Times New Roman" w:cs="Times New Roman"/>
          <w:b/>
          <w:sz w:val="28"/>
          <w:szCs w:val="28"/>
        </w:rPr>
        <w:t>100</w:t>
      </w:r>
      <w:r w:rsidRPr="00AC7185">
        <w:rPr>
          <w:rFonts w:ascii="Times New Roman" w:hAnsi="Times New Roman" w:cs="Times New Roman"/>
          <w:sz w:val="28"/>
          <w:szCs w:val="28"/>
        </w:rPr>
        <w:t>.</w:t>
      </w: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Задания считаются выполненными, если Вы вовремя сдали их членам жюри.</w:t>
      </w:r>
    </w:p>
    <w:p w:rsidR="00706F9C" w:rsidRPr="00AC7185" w:rsidRDefault="00706F9C" w:rsidP="00706F9C">
      <w:pPr>
        <w:contextualSpacing/>
        <w:jc w:val="both"/>
        <w:rPr>
          <w:rFonts w:ascii="Times New Roman" w:hAnsi="Times New Roman" w:cs="Times New Roman"/>
          <w:sz w:val="28"/>
          <w:szCs w:val="28"/>
        </w:rPr>
      </w:pPr>
      <w:r>
        <w:rPr>
          <w:rFonts w:ascii="Times New Roman" w:hAnsi="Times New Roman" w:cs="Times New Roman"/>
          <w:sz w:val="28"/>
          <w:szCs w:val="28"/>
        </w:rPr>
        <w:t xml:space="preserve">Время на выполнение работы – </w:t>
      </w:r>
      <w:r w:rsidRPr="00B733D1">
        <w:rPr>
          <w:rFonts w:ascii="Times New Roman" w:hAnsi="Times New Roman" w:cs="Times New Roman"/>
          <w:b/>
          <w:sz w:val="28"/>
          <w:szCs w:val="28"/>
        </w:rPr>
        <w:t>120</w:t>
      </w:r>
      <w:r w:rsidRPr="00AC7185">
        <w:rPr>
          <w:rFonts w:ascii="Times New Roman" w:hAnsi="Times New Roman" w:cs="Times New Roman"/>
          <w:sz w:val="28"/>
          <w:szCs w:val="28"/>
        </w:rPr>
        <w:t xml:space="preserve"> минут.</w:t>
      </w:r>
    </w:p>
    <w:p w:rsidR="00706F9C" w:rsidRPr="00AC7185" w:rsidRDefault="00706F9C" w:rsidP="00706F9C">
      <w:pPr>
        <w:contextualSpacing/>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Желаем успеха!</w:t>
      </w:r>
    </w:p>
    <w:p w:rsidR="00706F9C" w:rsidRDefault="00706F9C"/>
    <w:p w:rsidR="00706F9C" w:rsidRDefault="00706F9C">
      <w:r>
        <w:br w:type="page"/>
      </w:r>
    </w:p>
    <w:tbl>
      <w:tblPr>
        <w:tblStyle w:val="a3"/>
        <w:tblW w:w="0" w:type="auto"/>
        <w:tblLayout w:type="fixed"/>
        <w:tblLook w:val="04A0"/>
      </w:tblPr>
      <w:tblGrid>
        <w:gridCol w:w="562"/>
        <w:gridCol w:w="5529"/>
        <w:gridCol w:w="567"/>
        <w:gridCol w:w="141"/>
        <w:gridCol w:w="142"/>
        <w:gridCol w:w="142"/>
        <w:gridCol w:w="567"/>
        <w:gridCol w:w="1695"/>
      </w:tblGrid>
      <w:tr w:rsidR="003D2C62" w:rsidRPr="00706F9C" w:rsidTr="0098270A">
        <w:tc>
          <w:tcPr>
            <w:tcW w:w="9345" w:type="dxa"/>
            <w:gridSpan w:val="8"/>
          </w:tcPr>
          <w:p w:rsidR="003D2C62" w:rsidRPr="00706F9C" w:rsidRDefault="00B733D1" w:rsidP="00706F9C">
            <w:pPr>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 </w:t>
            </w:r>
            <w:r w:rsidR="003D2C62" w:rsidRPr="00706F9C">
              <w:rPr>
                <w:rFonts w:ascii="Times New Roman" w:hAnsi="Times New Roman" w:cs="Times New Roman"/>
                <w:b/>
                <w:sz w:val="24"/>
                <w:szCs w:val="24"/>
              </w:rPr>
              <w:t xml:space="preserve">Да или нет? Если вы согласны с утверждением напишите «да», если не согласны – «нет». </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Слово «Бог» встречается в российской Конституции.</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Юридические лица можно поделить на коммерческие и некоммерческие.</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Локаут – увольнение работодателей по инициативе работников в связи с их участием в коллективном трудовом споре или забастовке. </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Гражданское право является отраслью частного права. </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Преступление, совершенное по неосторожности, может быть особо тяжким.</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6</w:t>
            </w:r>
          </w:p>
        </w:tc>
        <w:tc>
          <w:tcPr>
            <w:tcW w:w="7088" w:type="dxa"/>
            <w:gridSpan w:val="6"/>
          </w:tcPr>
          <w:p w:rsidR="003D2C62" w:rsidRPr="00706F9C" w:rsidRDefault="003D2C62" w:rsidP="00706F9C">
            <w:pPr>
              <w:contextualSpacing/>
              <w:jc w:val="both"/>
              <w:rPr>
                <w:rFonts w:ascii="Times New Roman" w:hAnsi="Times New Roman" w:cs="Times New Roman"/>
                <w:bCs/>
                <w:color w:val="000000"/>
                <w:sz w:val="24"/>
                <w:szCs w:val="24"/>
              </w:rPr>
            </w:pPr>
            <w:r w:rsidRPr="00706F9C">
              <w:rPr>
                <w:rFonts w:ascii="Times New Roman" w:hAnsi="Times New Roman" w:cs="Times New Roman"/>
                <w:bCs/>
                <w:color w:val="000000"/>
                <w:sz w:val="24"/>
                <w:szCs w:val="24"/>
              </w:rPr>
              <w:t xml:space="preserve">При расторжении трудового договора по инициативе работодателя всегда выплачивается выходное пособие. </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7</w:t>
            </w:r>
          </w:p>
        </w:tc>
        <w:tc>
          <w:tcPr>
            <w:tcW w:w="7088" w:type="dxa"/>
            <w:gridSpan w:val="6"/>
          </w:tcPr>
          <w:p w:rsidR="003D2C62" w:rsidRPr="00706F9C" w:rsidRDefault="003D2C62" w:rsidP="00706F9C">
            <w:pPr>
              <w:contextualSpacing/>
              <w:jc w:val="both"/>
              <w:rPr>
                <w:rFonts w:ascii="Times New Roman" w:hAnsi="Times New Roman" w:cs="Times New Roman"/>
                <w:bCs/>
                <w:color w:val="000000"/>
                <w:sz w:val="24"/>
                <w:szCs w:val="24"/>
              </w:rPr>
            </w:pPr>
            <w:r w:rsidRPr="00706F9C">
              <w:rPr>
                <w:rFonts w:ascii="Times New Roman" w:hAnsi="Times New Roman" w:cs="Times New Roman"/>
                <w:bCs/>
                <w:color w:val="000000"/>
                <w:sz w:val="24"/>
                <w:szCs w:val="24"/>
              </w:rPr>
              <w:t xml:space="preserve">К материальной ответственности может быть привлечен не только работник, но и работодатель. </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8</w:t>
            </w:r>
          </w:p>
        </w:tc>
        <w:tc>
          <w:tcPr>
            <w:tcW w:w="7088" w:type="dxa"/>
            <w:gridSpan w:val="6"/>
          </w:tcPr>
          <w:p w:rsidR="003D2C62" w:rsidRPr="00706F9C" w:rsidRDefault="003D2C62" w:rsidP="00706F9C">
            <w:pPr>
              <w:contextualSpacing/>
              <w:jc w:val="both"/>
              <w:rPr>
                <w:rFonts w:ascii="Times New Roman" w:hAnsi="Times New Roman" w:cs="Times New Roman"/>
                <w:bCs/>
                <w:color w:val="000000"/>
                <w:sz w:val="24"/>
                <w:szCs w:val="24"/>
              </w:rPr>
            </w:pPr>
            <w:r w:rsidRPr="00706F9C">
              <w:rPr>
                <w:rFonts w:ascii="Times New Roman" w:hAnsi="Times New Roman" w:cs="Times New Roman"/>
                <w:bCs/>
                <w:color w:val="000000"/>
                <w:sz w:val="24"/>
                <w:szCs w:val="24"/>
              </w:rPr>
              <w:t>«Левиафан или Материя, форма и власть государства церковного и гражданского» - сочинение английского философа Джона Локка</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9</w:t>
            </w:r>
          </w:p>
        </w:tc>
        <w:tc>
          <w:tcPr>
            <w:tcW w:w="7088" w:type="dxa"/>
            <w:gridSpan w:val="6"/>
          </w:tcPr>
          <w:p w:rsidR="003D2C62" w:rsidRPr="00706F9C" w:rsidRDefault="003D2C62" w:rsidP="00706F9C">
            <w:pPr>
              <w:contextualSpacing/>
              <w:jc w:val="both"/>
              <w:rPr>
                <w:rFonts w:ascii="Times New Roman" w:hAnsi="Times New Roman" w:cs="Times New Roman"/>
                <w:bCs/>
                <w:color w:val="000000"/>
                <w:sz w:val="24"/>
                <w:szCs w:val="24"/>
              </w:rPr>
            </w:pPr>
            <w:r w:rsidRPr="00706F9C">
              <w:rPr>
                <w:rFonts w:ascii="Times New Roman" w:hAnsi="Times New Roman" w:cs="Times New Roman"/>
                <w:bCs/>
                <w:color w:val="000000"/>
                <w:sz w:val="24"/>
                <w:szCs w:val="24"/>
              </w:rPr>
              <w:t>Хозяйственное товарищество может быть публичным обществом.</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10</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Необходимая оборона является обстоятельством, освобождающим от ответственности.</w:t>
            </w:r>
          </w:p>
        </w:tc>
        <w:tc>
          <w:tcPr>
            <w:tcW w:w="1695" w:type="dxa"/>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CF1726">
        <w:tc>
          <w:tcPr>
            <w:tcW w:w="9345" w:type="dxa"/>
            <w:gridSpan w:val="8"/>
          </w:tcPr>
          <w:p w:rsidR="003D2C62" w:rsidRPr="00706F9C" w:rsidRDefault="00B733D1" w:rsidP="00706F9C">
            <w:pPr>
              <w:contextualSpacing/>
              <w:jc w:val="both"/>
              <w:rPr>
                <w:rFonts w:ascii="Times New Roman" w:hAnsi="Times New Roman" w:cs="Times New Roman"/>
                <w:b/>
                <w:sz w:val="24"/>
                <w:szCs w:val="24"/>
              </w:rPr>
            </w:pPr>
            <w:r>
              <w:rPr>
                <w:rFonts w:ascii="Times New Roman" w:hAnsi="Times New Roman" w:cs="Times New Roman"/>
                <w:b/>
                <w:sz w:val="24"/>
                <w:szCs w:val="24"/>
              </w:rPr>
              <w:t xml:space="preserve">2. </w:t>
            </w:r>
            <w:r w:rsidR="003D2C62" w:rsidRPr="00706F9C">
              <w:rPr>
                <w:rFonts w:ascii="Times New Roman" w:hAnsi="Times New Roman" w:cs="Times New Roman"/>
                <w:b/>
                <w:sz w:val="24"/>
                <w:szCs w:val="24"/>
              </w:rPr>
              <w:t>В приведённом ниже ряду найдите понятие, которое является обобщающим для всех остальных представленных понятий.</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Консолидация, кодификация, систематизация, инкорпорация.</w:t>
            </w:r>
          </w:p>
        </w:tc>
        <w:tc>
          <w:tcPr>
            <w:tcW w:w="2687" w:type="dxa"/>
            <w:gridSpan w:val="5"/>
          </w:tcPr>
          <w:p w:rsidR="003D2C62" w:rsidRPr="00706F9C" w:rsidRDefault="003D2C62" w:rsidP="009C1DCF">
            <w:pPr>
              <w:contextualSpacing/>
              <w:jc w:val="both"/>
              <w:rPr>
                <w:rFonts w:ascii="Times New Roman" w:hAnsi="Times New Roman" w:cs="Times New Roman"/>
                <w:sz w:val="24"/>
                <w:szCs w:val="24"/>
              </w:rPr>
            </w:pP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Слияние, присоединение, реорганизация, выделение, разделение, преобразование. </w:t>
            </w:r>
          </w:p>
        </w:tc>
        <w:tc>
          <w:tcPr>
            <w:tcW w:w="2687" w:type="dxa"/>
            <w:gridSpan w:val="5"/>
          </w:tcPr>
          <w:p w:rsidR="003D2C62" w:rsidRPr="00706F9C" w:rsidRDefault="003D2C62" w:rsidP="009C1DCF">
            <w:pPr>
              <w:contextualSpacing/>
              <w:jc w:val="both"/>
              <w:rPr>
                <w:rFonts w:ascii="Times New Roman" w:hAnsi="Times New Roman" w:cs="Times New Roman"/>
                <w:sz w:val="24"/>
                <w:szCs w:val="24"/>
              </w:rPr>
            </w:pP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Замечание, выговор, дисциплинарное взыскание, увольнение.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Республика, субъект Российской Федерации, автономная область, автономный округ, край, область, город федерального значения.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Право владения, право собственности, право пользования, право распоряжения.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6</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Правовой обычай, юридический прецедент, нормативный правовой акт, источник права, религиозный текст, правовая доктрина.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7</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Совокупность преступлений, рецидив, множественность преступлений.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8</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Преодоление пробела; аналогия права; аналогия закона.</w:t>
            </w:r>
          </w:p>
        </w:tc>
        <w:tc>
          <w:tcPr>
            <w:tcW w:w="2687" w:type="dxa"/>
            <w:gridSpan w:val="5"/>
          </w:tcPr>
          <w:p w:rsidR="003D2C62" w:rsidRDefault="003D2C62" w:rsidP="00706F9C">
            <w:pPr>
              <w:contextualSpacing/>
              <w:jc w:val="both"/>
              <w:rPr>
                <w:rFonts w:ascii="Times New Roman" w:hAnsi="Times New Roman" w:cs="Times New Roman"/>
                <w:sz w:val="24"/>
                <w:szCs w:val="24"/>
              </w:rPr>
            </w:pPr>
          </w:p>
          <w:p w:rsidR="009C1DCF" w:rsidRPr="00706F9C" w:rsidRDefault="009C1DCF" w:rsidP="00706F9C">
            <w:pPr>
              <w:contextualSpacing/>
              <w:jc w:val="both"/>
              <w:rPr>
                <w:rFonts w:ascii="Times New Roman" w:hAnsi="Times New Roman" w:cs="Times New Roman"/>
                <w:sz w:val="24"/>
                <w:szCs w:val="24"/>
              </w:rPr>
            </w:pP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9</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Юридические акты, юридические факты, юридические поступки.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10</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Необходимая оборона, крайняя необходимость, физическое принуждение, исключение уголовной ответственности, психическое принуждение, обоснованный риск, причинение вреда при задержании лица, исполнение приказа.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p>
        </w:tc>
      </w:tr>
      <w:tr w:rsidR="003D2C62" w:rsidRPr="00706F9C" w:rsidTr="00243F41">
        <w:tc>
          <w:tcPr>
            <w:tcW w:w="9345" w:type="dxa"/>
            <w:gridSpan w:val="8"/>
          </w:tcPr>
          <w:p w:rsidR="003D2C62" w:rsidRPr="00706F9C" w:rsidRDefault="00B733D1" w:rsidP="00706F9C">
            <w:pPr>
              <w:contextualSpacing/>
              <w:jc w:val="both"/>
              <w:rPr>
                <w:rFonts w:ascii="Times New Roman" w:hAnsi="Times New Roman" w:cs="Times New Roman"/>
                <w:b/>
                <w:sz w:val="24"/>
                <w:szCs w:val="24"/>
              </w:rPr>
            </w:pPr>
            <w:r>
              <w:rPr>
                <w:rFonts w:ascii="Times New Roman" w:hAnsi="Times New Roman" w:cs="Times New Roman"/>
                <w:b/>
                <w:color w:val="000000"/>
                <w:sz w:val="24"/>
                <w:szCs w:val="24"/>
              </w:rPr>
              <w:t xml:space="preserve">3. </w:t>
            </w:r>
            <w:r w:rsidR="003D2C62" w:rsidRPr="00706F9C">
              <w:rPr>
                <w:rFonts w:ascii="Times New Roman" w:hAnsi="Times New Roman" w:cs="Times New Roman"/>
                <w:b/>
                <w:color w:val="000000"/>
                <w:sz w:val="24"/>
                <w:szCs w:val="24"/>
              </w:rPr>
              <w:t>Ниже приведён перечень терминов. Укажите термин, выпадающий из смыслового ряда.</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Гипотеза, диспозиция, санация, санкция.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Отрасль, статья, институт, норма.</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3</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Субъект, объект, субъективная сторона, объективная сторона, содержание.</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Преступление легкой тяжести, преступление средней тяжести, тяжкое преступление, особо тяжкое преступление.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Исполнитель, пособник, распорядитель, организатор, подстрекатель.</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6</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Деятельное раскаяние, примирение с потерпевшим, судебный штраф, изменение обстановки, истечение сроков давности.</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7</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Федеральный уровень социального партнерства, межтерриториальный уровень социального партнёрства, региональный уровень социального партнерства, отраслевой уровень социального партнерства, локальный уровень социального партнерства.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8</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Право на объединение, право собираться мирно, право избирать и быть избранным, право на судебную защиту, право на участие в отправлении правосудия.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9</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Вещь, жизнь и здоровье, доброе имя, авторство, доброе имя, неприкосновенность жилища, личная и семейная тайна.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10</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Грамматическое толкование, систематическое толкование, официальное толкование, телеологическое толкование, систематическое толкование.</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D746C8">
        <w:tc>
          <w:tcPr>
            <w:tcW w:w="9345" w:type="dxa"/>
            <w:gridSpan w:val="8"/>
          </w:tcPr>
          <w:p w:rsidR="00632EC3" w:rsidRPr="00706F9C" w:rsidRDefault="00B733D1" w:rsidP="00706F9C">
            <w:pPr>
              <w:contextualSpacing/>
              <w:jc w:val="both"/>
              <w:rPr>
                <w:rFonts w:ascii="Times New Roman" w:hAnsi="Times New Roman" w:cs="Times New Roman"/>
                <w:b/>
                <w:sz w:val="24"/>
                <w:szCs w:val="24"/>
              </w:rPr>
            </w:pPr>
            <w:r>
              <w:rPr>
                <w:rFonts w:ascii="Times New Roman" w:hAnsi="Times New Roman" w:cs="Times New Roman"/>
                <w:b/>
                <w:sz w:val="24"/>
                <w:szCs w:val="24"/>
              </w:rPr>
              <w:t xml:space="preserve">4. </w:t>
            </w:r>
            <w:r w:rsidR="00632EC3" w:rsidRPr="00706F9C">
              <w:rPr>
                <w:rFonts w:ascii="Times New Roman" w:hAnsi="Times New Roman" w:cs="Times New Roman"/>
                <w:b/>
                <w:sz w:val="24"/>
                <w:szCs w:val="24"/>
              </w:rPr>
              <w:t>Выберете несколько правильных ответов.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Какие из указанных ниже государств НЕ являются федерациями: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Канада;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Саудовская Аравия;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Испания;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Украина;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Австрия;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Бельгия.</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Какие из указанных ниже государств являются монархиями: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Австрия;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Бельгия;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Испания;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Г. Греция; </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Тайланд;</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Дания.</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Какие признаки НЕ являются указателями англо-саксонской правовой семьи: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Рецепция римского права;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Казуистический характер права;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Кодификация законодательства;</w:t>
            </w:r>
          </w:p>
          <w:p w:rsidR="00632EC3" w:rsidRPr="00706F9C" w:rsidRDefault="00632EC3" w:rsidP="00706F9C">
            <w:pPr>
              <w:contextualSpacing/>
              <w:jc w:val="both"/>
              <w:rPr>
                <w:rFonts w:ascii="Times New Roman" w:hAnsi="Times New Roman" w:cs="Times New Roman"/>
                <w:color w:val="000000"/>
                <w:sz w:val="24"/>
                <w:szCs w:val="24"/>
              </w:rPr>
            </w:pPr>
            <w:r w:rsidRPr="00706F9C">
              <w:rPr>
                <w:rFonts w:ascii="Times New Roman" w:hAnsi="Times New Roman" w:cs="Times New Roman"/>
                <w:sz w:val="24"/>
                <w:szCs w:val="24"/>
              </w:rPr>
              <w:t xml:space="preserve">Г. </w:t>
            </w:r>
            <w:r w:rsidRPr="00706F9C">
              <w:rPr>
                <w:rFonts w:ascii="Times New Roman" w:hAnsi="Times New Roman" w:cs="Times New Roman"/>
                <w:color w:val="000000"/>
                <w:sz w:val="24"/>
                <w:szCs w:val="24"/>
              </w:rPr>
              <w:t>Норма права воспринимается как правило, адресованное всем мусульманам Аллахом, который открыл его человеку через своего пророка Мухаммеда;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color w:val="000000"/>
                <w:sz w:val="24"/>
                <w:szCs w:val="24"/>
              </w:rPr>
              <w:t xml:space="preserve">Д. Придание важного значения формам судопроизводства, </w:t>
            </w:r>
            <w:r w:rsidRPr="00706F9C">
              <w:rPr>
                <w:rFonts w:ascii="Times New Roman" w:hAnsi="Times New Roman" w:cs="Times New Roman"/>
                <w:color w:val="000000"/>
                <w:sz w:val="24"/>
                <w:szCs w:val="24"/>
              </w:rPr>
              <w:lastRenderedPageBreak/>
              <w:t>процессуальным нормам, источникам доказательств.</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4</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Какие из перечисленных ниже конституционных прав предоставляются только гражданам РФ:</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Право на образование;</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Право на объединение;</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Право участвовать в управлении делами государства;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Право собираться мирно, без оружия, проводить собрания, митинги, демонстрации, шествия и пикетирования;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Право беспрепятственно возвращаться в РФ;</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Е. Право на неприкосновенность частной жизни, личную и семейную тайну. </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Трудовой кодекс РФ ИСКЛЮЧАЕТ из понятия «принудительный труд» следующие ситуации: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Выполнение работ под угрозой какого-либо наказания в качестве меры ответственности за участие в забастовке;</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Работа, выполнение которой обусловлено законодательством о воинской обязанности;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Работа, выполняемая вследствие вступившего в законную силу приговора суда;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Выполнение работ под угрозой какого-либо наказания в качестве средства мобилизации и использования рабочей силы для нужд экономического развития;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Д. Работа, выполнение которой обусловлено введение чрезвычайного или военного положения в порядке, установленным федеральными конституционными законами. </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1A5C9F">
        <w:tc>
          <w:tcPr>
            <w:tcW w:w="9345" w:type="dxa"/>
            <w:gridSpan w:val="8"/>
          </w:tcPr>
          <w:p w:rsidR="00632EC3" w:rsidRPr="00706F9C" w:rsidRDefault="00B733D1" w:rsidP="00706F9C">
            <w:pPr>
              <w:contextualSpacing/>
              <w:jc w:val="both"/>
              <w:rPr>
                <w:rFonts w:ascii="Times New Roman" w:hAnsi="Times New Roman" w:cs="Times New Roman"/>
                <w:sz w:val="24"/>
                <w:szCs w:val="24"/>
              </w:rPr>
            </w:pPr>
            <w:r>
              <w:rPr>
                <w:rFonts w:ascii="Times New Roman" w:hAnsi="Times New Roman" w:cs="Times New Roman"/>
                <w:b/>
                <w:sz w:val="24"/>
                <w:szCs w:val="24"/>
              </w:rPr>
              <w:t xml:space="preserve">5. </w:t>
            </w:r>
            <w:r w:rsidR="00632EC3" w:rsidRPr="00706F9C">
              <w:rPr>
                <w:rFonts w:ascii="Times New Roman" w:hAnsi="Times New Roman" w:cs="Times New Roman"/>
                <w:b/>
                <w:sz w:val="24"/>
                <w:szCs w:val="24"/>
              </w:rPr>
              <w:t>Сопоставьте</w:t>
            </w:r>
            <w:r w:rsidR="00632EC3" w:rsidRPr="00706F9C">
              <w:rPr>
                <w:rFonts w:ascii="Times New Roman" w:hAnsi="Times New Roman" w:cs="Times New Roman"/>
                <w:sz w:val="24"/>
                <w:szCs w:val="24"/>
              </w:rPr>
              <w:t>:</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Уровень государственной власти с предметами ведения:</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 Ведение Российской Федерации;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 Ведение субъектов Российской Федерации.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Сельское хозяйство;</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Метрологическая служба;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Защита института брака как союза мужчины и женщины;</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Организация публичной власти;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Информационные технологии и связь;</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Общие вопросы молодежной политики;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Ж. Обеспечение безопасности личности, общества и государства при применении информационных технологий, обороте цифровых данных. </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Органы государственной власти с полномочиями: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 Президент РФ;</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 Государственная Дума;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 Совет Федерации.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Назначает Генерального прокурора РФ;</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Назначение заместителя Председателя Счетной палаты;</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Назначение на должность Председателя Счетной палаты;</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Г. Выдвижение обвинения против Президента РФ в целях </w:t>
            </w:r>
            <w:r w:rsidRPr="00706F9C">
              <w:rPr>
                <w:rFonts w:ascii="Times New Roman" w:hAnsi="Times New Roman" w:cs="Times New Roman"/>
                <w:sz w:val="24"/>
                <w:szCs w:val="24"/>
              </w:rPr>
              <w:lastRenderedPageBreak/>
              <w:t>отрешения его от должности;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Д. Формирует Государственный Совет Российской Федерации; </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Назначение и освобождение от должности Председателя Центрального банка;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Ж. Заслушивание ежегодных докладов Генерального прокурора Российской Федерации о состоянии законности и правопорядка в Российской Федерации. </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3</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Страны с правовыми семьями: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Романо-германская правовая семья;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Англо-саксонская правовая семья.</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Великобритания;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Италия;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Франция;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Румыния;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Польша;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Австралия;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Ж. Австрия;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З. Новая Зеландия;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И. Канада. </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Страны с формами правления:</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Монархии;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Республики.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Греция;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Таиланд;</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Российская Федерация;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Таджикистан;</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Испания;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Нидерланды;</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Ж. Аргентина;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З. Малайзия; </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И. Египет;</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 Швеция;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Л. Бенин;</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М. Судан. </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Страны с формами территориального устройства:</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Унитарные государства;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Федерации.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Канада;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Египет;</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Бельгия;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Франция;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Австралия;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Е. Австрия. </w:t>
            </w:r>
          </w:p>
        </w:tc>
        <w:tc>
          <w:tcPr>
            <w:tcW w:w="1695" w:type="dxa"/>
          </w:tcPr>
          <w:p w:rsidR="00632EC3" w:rsidRPr="00706F9C" w:rsidRDefault="00632EC3" w:rsidP="00706F9C">
            <w:pPr>
              <w:contextualSpacing/>
              <w:jc w:val="both"/>
              <w:rPr>
                <w:rFonts w:ascii="Times New Roman" w:hAnsi="Times New Roman" w:cs="Times New Roman"/>
                <w:sz w:val="24"/>
                <w:szCs w:val="24"/>
              </w:rPr>
            </w:pPr>
          </w:p>
        </w:tc>
      </w:tr>
      <w:tr w:rsidR="00632EC3" w:rsidRPr="00706F9C" w:rsidTr="00256AD0">
        <w:tc>
          <w:tcPr>
            <w:tcW w:w="9345" w:type="dxa"/>
            <w:gridSpan w:val="8"/>
          </w:tcPr>
          <w:p w:rsidR="00632EC3" w:rsidRPr="00706F9C" w:rsidRDefault="00B733D1" w:rsidP="00706F9C">
            <w:pPr>
              <w:contextualSpacing/>
              <w:jc w:val="both"/>
              <w:rPr>
                <w:rFonts w:ascii="Times New Roman" w:hAnsi="Times New Roman" w:cs="Times New Roman"/>
                <w:b/>
                <w:sz w:val="24"/>
                <w:szCs w:val="24"/>
              </w:rPr>
            </w:pPr>
            <w:r>
              <w:rPr>
                <w:rFonts w:ascii="Times New Roman" w:hAnsi="Times New Roman" w:cs="Times New Roman"/>
                <w:b/>
                <w:sz w:val="24"/>
                <w:szCs w:val="24"/>
              </w:rPr>
              <w:t xml:space="preserve">6. </w:t>
            </w:r>
            <w:r w:rsidR="00632EC3" w:rsidRPr="00706F9C">
              <w:rPr>
                <w:rFonts w:ascii="Times New Roman" w:hAnsi="Times New Roman" w:cs="Times New Roman"/>
                <w:b/>
                <w:sz w:val="24"/>
                <w:szCs w:val="24"/>
              </w:rPr>
              <w:t>Работа с фотографией.</w:t>
            </w:r>
          </w:p>
        </w:tc>
      </w:tr>
      <w:tr w:rsidR="009000DD" w:rsidRPr="00706F9C" w:rsidTr="009000DD">
        <w:tc>
          <w:tcPr>
            <w:tcW w:w="562" w:type="dxa"/>
          </w:tcPr>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1</w:t>
            </w:r>
          </w:p>
        </w:tc>
        <w:tc>
          <w:tcPr>
            <w:tcW w:w="6379" w:type="dxa"/>
            <w:gridSpan w:val="4"/>
          </w:tcPr>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noProof/>
                <w:sz w:val="24"/>
                <w:szCs w:val="24"/>
                <w:lang w:eastAsia="ru-RU"/>
              </w:rPr>
              <w:drawing>
                <wp:inline distT="0" distB="0" distL="0" distR="0">
                  <wp:extent cx="1903730" cy="2543810"/>
                  <wp:effectExtent l="0" t="0" r="1270" b="8890"/>
                  <wp:docPr id="1" name="Рисунок 1" descr="Михаил Владимирович Мишуст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хаил Владимирович Мишустин"/>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3730" cy="2543810"/>
                          </a:xfrm>
                          <a:prstGeom prst="rect">
                            <a:avLst/>
                          </a:prstGeom>
                          <a:noFill/>
                          <a:ln>
                            <a:noFill/>
                          </a:ln>
                        </pic:spPr>
                      </pic:pic>
                    </a:graphicData>
                  </a:graphic>
                </wp:inline>
              </w:drawing>
            </w:r>
          </w:p>
          <w:p w:rsidR="009000DD" w:rsidRPr="00706F9C" w:rsidRDefault="009000DD" w:rsidP="00706F9C">
            <w:pPr>
              <w:contextualSpacing/>
              <w:jc w:val="both"/>
              <w:rPr>
                <w:rFonts w:ascii="Times New Roman" w:hAnsi="Times New Roman" w:cs="Times New Roman"/>
                <w:sz w:val="24"/>
                <w:szCs w:val="24"/>
              </w:rPr>
            </w:pP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Укажите фамилию и имя государственного деятеля, представленного на фотографии.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Укажите ПОЛНОЕ и ОФИЦИАЛЬНОЕ название должности, которую занимает государственный деятель, представленный на фотографии.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В каком порядке осуществляется назначение на эту должность (в соответствии с действующей редакцией Конституции)?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 В каком году государственный деятель, представленный на фотографии вступил в должность?</w:t>
            </w:r>
          </w:p>
        </w:tc>
        <w:tc>
          <w:tcPr>
            <w:tcW w:w="2404" w:type="dxa"/>
            <w:gridSpan w:val="3"/>
          </w:tcPr>
          <w:p w:rsidR="009000DD" w:rsidRPr="00706F9C" w:rsidRDefault="009000DD" w:rsidP="00706F9C">
            <w:pPr>
              <w:contextualSpacing/>
              <w:jc w:val="both"/>
              <w:rPr>
                <w:rFonts w:ascii="Times New Roman" w:hAnsi="Times New Roman" w:cs="Times New Roman"/>
                <w:sz w:val="24"/>
                <w:szCs w:val="24"/>
              </w:rPr>
            </w:pPr>
          </w:p>
        </w:tc>
      </w:tr>
      <w:tr w:rsidR="009000DD" w:rsidRPr="00706F9C" w:rsidTr="009000DD">
        <w:tc>
          <w:tcPr>
            <w:tcW w:w="562" w:type="dxa"/>
          </w:tcPr>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6379" w:type="dxa"/>
            <w:gridSpan w:val="4"/>
          </w:tcPr>
          <w:p w:rsidR="009000DD" w:rsidRPr="00706F9C" w:rsidRDefault="009000DD"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noProof/>
                <w:sz w:val="24"/>
                <w:szCs w:val="24"/>
                <w:lang w:eastAsia="ru-RU"/>
              </w:rPr>
              <w:drawing>
                <wp:inline distT="0" distB="0" distL="0" distR="0">
                  <wp:extent cx="2377440" cy="2519045"/>
                  <wp:effectExtent l="0" t="0" r="3810" b="0"/>
                  <wp:docPr id="2" name="Рисунок 2" descr="Валерий Зорь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алерий Зорькин"/>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7440" cy="2519045"/>
                          </a:xfrm>
                          <a:prstGeom prst="rect">
                            <a:avLst/>
                          </a:prstGeom>
                          <a:noFill/>
                          <a:ln>
                            <a:noFill/>
                          </a:ln>
                        </pic:spPr>
                      </pic:pic>
                    </a:graphicData>
                  </a:graphic>
                </wp:inline>
              </w:drawing>
            </w:r>
          </w:p>
          <w:p w:rsidR="009000DD" w:rsidRPr="00706F9C" w:rsidRDefault="009000DD" w:rsidP="00706F9C">
            <w:pPr>
              <w:contextualSpacing/>
              <w:jc w:val="both"/>
              <w:rPr>
                <w:rFonts w:ascii="Times New Roman" w:hAnsi="Times New Roman" w:cs="Times New Roman"/>
                <w:noProof/>
                <w:sz w:val="24"/>
                <w:szCs w:val="24"/>
                <w:lang w:eastAsia="ru-RU"/>
              </w:rPr>
            </w:pP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Укажите фамилию и имя государственного деятеля, представленного на фотографии.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Укажите ПОЛНОЕ и ОФИЦИАЛЬНОЕ название должности, которую занимает государственный деятель, представленный на фотографии.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В каком порядке осуществляется назначение на эту должность (в соответствии с действующей редакцией Конституции)?</w:t>
            </w:r>
          </w:p>
          <w:p w:rsidR="009000DD" w:rsidRPr="00706F9C" w:rsidRDefault="009000DD"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sz w:val="24"/>
                <w:szCs w:val="24"/>
              </w:rPr>
              <w:t>4. В каком году государственный деятель, представленный на фотографии вступил в должность?</w:t>
            </w:r>
          </w:p>
        </w:tc>
        <w:tc>
          <w:tcPr>
            <w:tcW w:w="2404" w:type="dxa"/>
            <w:gridSpan w:val="3"/>
          </w:tcPr>
          <w:p w:rsidR="009000DD" w:rsidRPr="00706F9C" w:rsidRDefault="009000DD" w:rsidP="009C1DCF">
            <w:pPr>
              <w:contextualSpacing/>
              <w:jc w:val="both"/>
              <w:rPr>
                <w:rFonts w:ascii="Times New Roman" w:hAnsi="Times New Roman" w:cs="Times New Roman"/>
                <w:sz w:val="24"/>
                <w:szCs w:val="24"/>
              </w:rPr>
            </w:pP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3</w:t>
            </w:r>
          </w:p>
        </w:tc>
        <w:tc>
          <w:tcPr>
            <w:tcW w:w="6379" w:type="dxa"/>
            <w:gridSpan w:val="4"/>
          </w:tcPr>
          <w:p w:rsidR="002B6466" w:rsidRPr="00706F9C" w:rsidRDefault="002B6466"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noProof/>
                <w:sz w:val="24"/>
                <w:szCs w:val="24"/>
                <w:lang w:eastAsia="ru-RU"/>
              </w:rPr>
              <w:drawing>
                <wp:inline distT="0" distB="0" distL="0" distR="0">
                  <wp:extent cx="1903730" cy="2377440"/>
                  <wp:effectExtent l="0" t="0" r="1270" b="3810"/>
                  <wp:docPr id="4" name="Рисунок 4" descr="Игорь Викторович Красн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Игорь Викторович Краснов"/>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3730" cy="2377440"/>
                          </a:xfrm>
                          <a:prstGeom prst="rect">
                            <a:avLst/>
                          </a:prstGeom>
                          <a:noFill/>
                          <a:ln>
                            <a:noFill/>
                          </a:ln>
                        </pic:spPr>
                      </pic:pic>
                    </a:graphicData>
                  </a:graphic>
                </wp:inline>
              </w:drawing>
            </w:r>
          </w:p>
          <w:p w:rsidR="002B6466" w:rsidRPr="00706F9C" w:rsidRDefault="002B6466" w:rsidP="00706F9C">
            <w:pPr>
              <w:contextualSpacing/>
              <w:jc w:val="both"/>
              <w:rPr>
                <w:rFonts w:ascii="Times New Roman" w:hAnsi="Times New Roman" w:cs="Times New Roman"/>
                <w:noProof/>
                <w:sz w:val="24"/>
                <w:szCs w:val="24"/>
                <w:lang w:eastAsia="ru-RU"/>
              </w:rPr>
            </w:pP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Укажите фамилию и имя государственного деятеля, представленного на фотографии.</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Укажите ПОЛНОЕ и ОФИЦИАЛЬНОЕ название должности, которую занимает государственный деятель, представленный на фотографии.</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В каком порядке осуществляется назначение на эту должность (в соответствии с действующей редакцией Конституции)?</w:t>
            </w:r>
          </w:p>
          <w:p w:rsidR="002B6466" w:rsidRPr="00706F9C" w:rsidRDefault="002B6466"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sz w:val="24"/>
                <w:szCs w:val="24"/>
              </w:rPr>
              <w:t>4. В каком году государственный деятель, представленный на фотографии вступил в должность?</w:t>
            </w:r>
          </w:p>
        </w:tc>
        <w:tc>
          <w:tcPr>
            <w:tcW w:w="2404" w:type="dxa"/>
            <w:gridSpan w:val="3"/>
          </w:tcPr>
          <w:p w:rsidR="002B6466" w:rsidRPr="00706F9C" w:rsidRDefault="002B6466" w:rsidP="00706F9C">
            <w:pPr>
              <w:contextualSpacing/>
              <w:jc w:val="both"/>
              <w:rPr>
                <w:rFonts w:ascii="Times New Roman" w:hAnsi="Times New Roman" w:cs="Times New Roman"/>
                <w:sz w:val="24"/>
                <w:szCs w:val="24"/>
              </w:rPr>
            </w:pPr>
          </w:p>
        </w:tc>
      </w:tr>
      <w:tr w:rsidR="002B6466" w:rsidRPr="00706F9C" w:rsidTr="00896C12">
        <w:tc>
          <w:tcPr>
            <w:tcW w:w="9345" w:type="dxa"/>
            <w:gridSpan w:val="8"/>
          </w:tcPr>
          <w:p w:rsidR="002B6466" w:rsidRPr="00706F9C" w:rsidRDefault="00B733D1" w:rsidP="00706F9C">
            <w:pPr>
              <w:contextualSpacing/>
              <w:jc w:val="both"/>
              <w:rPr>
                <w:rFonts w:ascii="Times New Roman" w:hAnsi="Times New Roman" w:cs="Times New Roman"/>
                <w:b/>
                <w:sz w:val="24"/>
                <w:szCs w:val="24"/>
              </w:rPr>
            </w:pPr>
            <w:r>
              <w:rPr>
                <w:rFonts w:ascii="Times New Roman" w:hAnsi="Times New Roman" w:cs="Times New Roman"/>
                <w:b/>
                <w:sz w:val="24"/>
                <w:szCs w:val="24"/>
              </w:rPr>
              <w:t xml:space="preserve">7. </w:t>
            </w:r>
            <w:r w:rsidR="002B6466" w:rsidRPr="00706F9C">
              <w:rPr>
                <w:rFonts w:ascii="Times New Roman" w:hAnsi="Times New Roman" w:cs="Times New Roman"/>
                <w:b/>
                <w:sz w:val="24"/>
                <w:szCs w:val="24"/>
              </w:rPr>
              <w:t>Укажите термин.</w:t>
            </w: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6521" w:type="dxa"/>
            <w:gridSpan w:val="5"/>
          </w:tcPr>
          <w:p w:rsidR="002B6466" w:rsidRPr="00706F9C" w:rsidRDefault="002B6466"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noProof/>
                <w:sz w:val="24"/>
                <w:szCs w:val="24"/>
                <w:lang w:eastAsia="ru-RU"/>
              </w:rPr>
              <w:t xml:space="preserve">______________________ - </w:t>
            </w:r>
            <w:r w:rsidRPr="00706F9C">
              <w:rPr>
                <w:rFonts w:ascii="Times New Roman" w:hAnsi="Times New Roman" w:cs="Times New Roman"/>
                <w:sz w:val="24"/>
                <w:szCs w:val="24"/>
              </w:rPr>
              <w:t>совершение двух или более преступлений, ни за одно из которых лицо не было осуждено.</w:t>
            </w:r>
          </w:p>
        </w:tc>
        <w:tc>
          <w:tcPr>
            <w:tcW w:w="2262" w:type="dxa"/>
            <w:gridSpan w:val="2"/>
          </w:tcPr>
          <w:p w:rsidR="002B6466" w:rsidRPr="00706F9C" w:rsidRDefault="002B6466" w:rsidP="00706F9C">
            <w:pPr>
              <w:contextualSpacing/>
              <w:jc w:val="both"/>
              <w:rPr>
                <w:rFonts w:ascii="Times New Roman" w:hAnsi="Times New Roman" w:cs="Times New Roman"/>
                <w:sz w:val="24"/>
                <w:szCs w:val="24"/>
              </w:rPr>
            </w:pP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6521" w:type="dxa"/>
            <w:gridSpan w:val="5"/>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________________________________ - совершение исполнителем преступления, не охватывающегося умыслом других соучастников</w:t>
            </w:r>
          </w:p>
        </w:tc>
        <w:tc>
          <w:tcPr>
            <w:tcW w:w="2262" w:type="dxa"/>
            <w:gridSpan w:val="2"/>
          </w:tcPr>
          <w:p w:rsidR="002B6466" w:rsidRPr="00706F9C" w:rsidRDefault="002B6466" w:rsidP="00706F9C">
            <w:pPr>
              <w:contextualSpacing/>
              <w:jc w:val="both"/>
              <w:rPr>
                <w:rFonts w:ascii="Times New Roman" w:hAnsi="Times New Roman" w:cs="Times New Roman"/>
                <w:sz w:val="24"/>
                <w:szCs w:val="24"/>
              </w:rPr>
            </w:pP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6521" w:type="dxa"/>
            <w:gridSpan w:val="5"/>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__________________________ - </w:t>
            </w:r>
            <w:r w:rsidRPr="00706F9C">
              <w:rPr>
                <w:rFonts w:ascii="Times New Roman" w:hAnsi="Times New Roman" w:cs="Times New Roman"/>
                <w:color w:val="000000"/>
                <w:sz w:val="24"/>
                <w:szCs w:val="24"/>
              </w:rPr>
              <w:t>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tc>
        <w:tc>
          <w:tcPr>
            <w:tcW w:w="2262" w:type="dxa"/>
            <w:gridSpan w:val="2"/>
          </w:tcPr>
          <w:p w:rsidR="002B6466" w:rsidRPr="00706F9C" w:rsidRDefault="002B6466" w:rsidP="00706F9C">
            <w:pPr>
              <w:contextualSpacing/>
              <w:jc w:val="both"/>
              <w:rPr>
                <w:rFonts w:ascii="Times New Roman" w:hAnsi="Times New Roman" w:cs="Times New Roman"/>
                <w:sz w:val="24"/>
                <w:szCs w:val="24"/>
              </w:rPr>
            </w:pP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6521" w:type="dxa"/>
            <w:gridSpan w:val="5"/>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__________________________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tc>
        <w:tc>
          <w:tcPr>
            <w:tcW w:w="2262" w:type="dxa"/>
            <w:gridSpan w:val="2"/>
          </w:tcPr>
          <w:p w:rsidR="002B6466" w:rsidRPr="00706F9C" w:rsidRDefault="002B6466" w:rsidP="00706F9C">
            <w:pPr>
              <w:contextualSpacing/>
              <w:jc w:val="both"/>
              <w:rPr>
                <w:rFonts w:ascii="Times New Roman" w:hAnsi="Times New Roman" w:cs="Times New Roman"/>
                <w:sz w:val="24"/>
                <w:szCs w:val="24"/>
              </w:rPr>
            </w:pPr>
          </w:p>
        </w:tc>
      </w:tr>
      <w:tr w:rsidR="00706F9C" w:rsidRPr="00706F9C" w:rsidTr="009000DD">
        <w:tc>
          <w:tcPr>
            <w:tcW w:w="562" w:type="dxa"/>
          </w:tcPr>
          <w:p w:rsidR="00706F9C" w:rsidRPr="00706F9C" w:rsidRDefault="00706F9C" w:rsidP="00706F9C">
            <w:pPr>
              <w:contextualSpacing/>
              <w:jc w:val="both"/>
              <w:rPr>
                <w:rFonts w:ascii="Times New Roman" w:hAnsi="Times New Roman" w:cs="Times New Roman"/>
                <w:sz w:val="24"/>
                <w:szCs w:val="24"/>
              </w:rPr>
            </w:pPr>
            <w:r>
              <w:rPr>
                <w:rFonts w:ascii="Times New Roman" w:hAnsi="Times New Roman" w:cs="Times New Roman"/>
                <w:sz w:val="24"/>
                <w:szCs w:val="24"/>
              </w:rPr>
              <w:t>5</w:t>
            </w:r>
          </w:p>
        </w:tc>
        <w:tc>
          <w:tcPr>
            <w:tcW w:w="6521" w:type="dxa"/>
            <w:gridSpan w:val="5"/>
          </w:tcPr>
          <w:p w:rsidR="00706F9C" w:rsidRPr="003D4B82" w:rsidRDefault="00706F9C" w:rsidP="00706F9C">
            <w:pPr>
              <w:jc w:val="both"/>
              <w:rPr>
                <w:rFonts w:ascii="Times New Roman" w:hAnsi="Times New Roman" w:cs="Times New Roman"/>
                <w:sz w:val="24"/>
                <w:szCs w:val="24"/>
              </w:rPr>
            </w:pPr>
            <w:r w:rsidRPr="003D4B82">
              <w:rPr>
                <w:rFonts w:ascii="Times New Roman" w:hAnsi="Times New Roman" w:cs="Times New Roman"/>
                <w:sz w:val="24"/>
                <w:szCs w:val="24"/>
              </w:rPr>
              <w:t>__________________________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tc>
        <w:tc>
          <w:tcPr>
            <w:tcW w:w="2262" w:type="dxa"/>
            <w:gridSpan w:val="2"/>
          </w:tcPr>
          <w:p w:rsidR="00706F9C" w:rsidRPr="003D4B82" w:rsidRDefault="00706F9C" w:rsidP="00706F9C">
            <w:pPr>
              <w:jc w:val="both"/>
              <w:rPr>
                <w:rFonts w:ascii="Times New Roman" w:hAnsi="Times New Roman" w:cs="Times New Roman"/>
                <w:sz w:val="24"/>
                <w:szCs w:val="24"/>
              </w:rPr>
            </w:pPr>
          </w:p>
        </w:tc>
      </w:tr>
      <w:tr w:rsidR="00706F9C" w:rsidRPr="00706F9C" w:rsidTr="009000DD">
        <w:tc>
          <w:tcPr>
            <w:tcW w:w="562" w:type="dxa"/>
          </w:tcPr>
          <w:p w:rsidR="00706F9C" w:rsidRPr="00706F9C" w:rsidRDefault="00706F9C" w:rsidP="00706F9C">
            <w:pPr>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6521" w:type="dxa"/>
            <w:gridSpan w:val="5"/>
          </w:tcPr>
          <w:p w:rsidR="00706F9C" w:rsidRPr="003D4B82" w:rsidRDefault="00706F9C" w:rsidP="00706F9C">
            <w:pPr>
              <w:jc w:val="both"/>
              <w:rPr>
                <w:rFonts w:ascii="Times New Roman" w:hAnsi="Times New Roman" w:cs="Times New Roman"/>
                <w:sz w:val="24"/>
                <w:szCs w:val="24"/>
              </w:rPr>
            </w:pPr>
            <w:r w:rsidRPr="003D4B82">
              <w:rPr>
                <w:rFonts w:ascii="Times New Roman" w:hAnsi="Times New Roman" w:cs="Times New Roman"/>
                <w:sz w:val="24"/>
                <w:szCs w:val="24"/>
              </w:rPr>
              <w:t>__________________________ - выполнение работником другой регулярной оплачиваемой работы на условиях трудового договора в свободное от основной работы время</w:t>
            </w:r>
          </w:p>
        </w:tc>
        <w:tc>
          <w:tcPr>
            <w:tcW w:w="2262" w:type="dxa"/>
            <w:gridSpan w:val="2"/>
          </w:tcPr>
          <w:p w:rsidR="00706F9C" w:rsidRPr="003D4B82" w:rsidRDefault="00706F9C" w:rsidP="00706F9C">
            <w:pPr>
              <w:jc w:val="both"/>
              <w:rPr>
                <w:rFonts w:ascii="Times New Roman" w:hAnsi="Times New Roman" w:cs="Times New Roman"/>
                <w:sz w:val="24"/>
                <w:szCs w:val="24"/>
              </w:rPr>
            </w:pPr>
          </w:p>
        </w:tc>
      </w:tr>
      <w:tr w:rsidR="00706F9C" w:rsidRPr="00706F9C" w:rsidTr="00A10E28">
        <w:tc>
          <w:tcPr>
            <w:tcW w:w="9345" w:type="dxa"/>
            <w:gridSpan w:val="8"/>
          </w:tcPr>
          <w:p w:rsidR="00706F9C" w:rsidRPr="00706F9C" w:rsidRDefault="00B733D1" w:rsidP="00706F9C">
            <w:pPr>
              <w:contextualSpacing/>
              <w:jc w:val="both"/>
              <w:rPr>
                <w:rFonts w:ascii="Times New Roman" w:hAnsi="Times New Roman" w:cs="Times New Roman"/>
                <w:b/>
                <w:sz w:val="24"/>
                <w:szCs w:val="24"/>
              </w:rPr>
            </w:pPr>
            <w:r>
              <w:rPr>
                <w:rFonts w:ascii="Times New Roman" w:hAnsi="Times New Roman" w:cs="Times New Roman"/>
                <w:b/>
                <w:sz w:val="24"/>
                <w:szCs w:val="24"/>
              </w:rPr>
              <w:t xml:space="preserve">8. </w:t>
            </w:r>
            <w:r w:rsidR="009C1DCF">
              <w:rPr>
                <w:rFonts w:ascii="Times New Roman" w:hAnsi="Times New Roman" w:cs="Times New Roman"/>
                <w:b/>
                <w:sz w:val="24"/>
                <w:szCs w:val="24"/>
              </w:rPr>
              <w:t xml:space="preserve">Решите задачи </w:t>
            </w: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 xml:space="preserve">15 марта 2021 года федеральным законом была создана федеральная территория, которая </w:t>
            </w:r>
            <w:r w:rsidRPr="00706F9C">
              <w:rPr>
                <w:rFonts w:ascii="Times New Roman" w:hAnsi="Times New Roman" w:cs="Times New Roman"/>
                <w:sz w:val="24"/>
                <w:szCs w:val="24"/>
              </w:rPr>
              <w:lastRenderedPageBreak/>
              <w:t xml:space="preserve">располагалась на северных островах, относящихся к юрисдикции Республики Саха (Якутия). Депутат законодательного (представительного) органа Республики Саха М. Иванов не согласился с таким решением, по его мнению, сухопутная территория России может состоять только из территории его субъектов, а федеральные территории Конституцией Российской Федерации не предусмотрены.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Прав ли Иванов? Ответ обоснуйте. </w:t>
            </w:r>
          </w:p>
        </w:tc>
        <w:tc>
          <w:tcPr>
            <w:tcW w:w="3254" w:type="dxa"/>
            <w:gridSpan w:val="6"/>
          </w:tcPr>
          <w:p w:rsidR="00706F9C" w:rsidRPr="00706F9C" w:rsidRDefault="00706F9C" w:rsidP="00706F9C">
            <w:pPr>
              <w:contextualSpacing/>
              <w:jc w:val="both"/>
              <w:rPr>
                <w:rFonts w:ascii="Times New Roman" w:hAnsi="Times New Roman" w:cs="Times New Roman"/>
                <w:sz w:val="24"/>
                <w:szCs w:val="24"/>
              </w:rPr>
            </w:pP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2</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Гр. Иванов 21 июня 2020 года приобрел велосипед у гр. Сидорова по цене 3000 рублей, Сидоров сообщил, что документы на велосипед потерял и не может передать их Иванову, но уверил, что велосипед был подарен ему на день рождения 13 марта 2020 года, более того, он позвонил родителям, которые подтвердили слова Сидорова. 25 июня 2020 года выяснилось, что Сидоров одолжил велосипед у Михайлова на пару дней, пока подаренный ему на день рождения отвозил в ремонт, и продал его Иванову. Михай</w:t>
            </w:r>
            <w:r>
              <w:rPr>
                <w:rFonts w:ascii="Times New Roman" w:hAnsi="Times New Roman" w:cs="Times New Roman"/>
                <w:sz w:val="24"/>
                <w:szCs w:val="24"/>
              </w:rPr>
              <w:t xml:space="preserve">лов подал иск в суд о возврате </w:t>
            </w:r>
            <w:r w:rsidRPr="00706F9C">
              <w:rPr>
                <w:rFonts w:ascii="Times New Roman" w:hAnsi="Times New Roman" w:cs="Times New Roman"/>
                <w:sz w:val="24"/>
                <w:szCs w:val="24"/>
              </w:rPr>
              <w:t xml:space="preserve">утраченной вещи.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Будет ли иск Михайлова удовлетворен? Ответ обоснуйте. </w:t>
            </w:r>
          </w:p>
        </w:tc>
        <w:tc>
          <w:tcPr>
            <w:tcW w:w="3254" w:type="dxa"/>
            <w:gridSpan w:val="6"/>
          </w:tcPr>
          <w:p w:rsidR="009C1DCF" w:rsidRPr="00706F9C" w:rsidRDefault="009C1DCF" w:rsidP="009C1DCF">
            <w:pPr>
              <w:pStyle w:val="1"/>
              <w:contextualSpacing/>
              <w:jc w:val="both"/>
              <w:rPr>
                <w:rFonts w:ascii="Times New Roman" w:eastAsia="Times New Roman" w:hAnsi="Times New Roman" w:cs="Times New Roman"/>
                <w:b/>
                <w:bCs/>
                <w:sz w:val="24"/>
                <w:szCs w:val="24"/>
              </w:rPr>
            </w:pPr>
          </w:p>
          <w:p w:rsidR="00706F9C" w:rsidRPr="00706F9C" w:rsidRDefault="00706F9C" w:rsidP="00706F9C">
            <w:pPr>
              <w:pStyle w:val="1"/>
              <w:contextualSpacing/>
              <w:jc w:val="both"/>
              <w:rPr>
                <w:rFonts w:ascii="Times New Roman" w:eastAsia="Times New Roman" w:hAnsi="Times New Roman" w:cs="Times New Roman"/>
                <w:b/>
                <w:bCs/>
                <w:sz w:val="24"/>
                <w:szCs w:val="24"/>
              </w:rPr>
            </w:pP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 xml:space="preserve">Двое студентов Зорьковский и Аранин после лекции по конституционному праву поспорили о том является ли Российская Федерация правопреемником СССР. Зорьковский считал, что Россия не может быть преемником СССР, так как в Союз входило еще несколько республик и с прекращением Союза ССР прекращаются и его обязательства. Аранин же возражал, что Россия наиболее сохранившаяся республика, которой достался практически весь бюджет СССР, более того, в Совете Безопасности ООН Российская Федерация также занимается место, которое раньше принадлежало СССР.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Кто прав в данном споре? Ответ обоснуйте. </w:t>
            </w:r>
          </w:p>
        </w:tc>
        <w:tc>
          <w:tcPr>
            <w:tcW w:w="3254" w:type="dxa"/>
            <w:gridSpan w:val="6"/>
          </w:tcPr>
          <w:p w:rsidR="00706F9C" w:rsidRPr="00706F9C" w:rsidRDefault="00706F9C" w:rsidP="00706F9C">
            <w:pPr>
              <w:contextualSpacing/>
              <w:jc w:val="both"/>
              <w:rPr>
                <w:rFonts w:ascii="Times New Roman" w:hAnsi="Times New Roman" w:cs="Times New Roman"/>
                <w:b/>
                <w:bCs/>
                <w:sz w:val="24"/>
                <w:szCs w:val="24"/>
              </w:rPr>
            </w:pP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 xml:space="preserve">14 апреля 2017 года гр. Белых взял в долг у гр. Черных 150.000 рублей на 3 дня. С опозданием на день — 18 апреля 2017 года, Белых совершил платеж в счет займа в размере 10.000 рублей наличным расчетом, а остальное обещал уплатить в ближайшие 6 часов посредством банковского перевода, после чего не выходил на связь. Гр. Черных несколько лет ждал, одумается ли его когда-то лучший друг и вернет ли всю сумму займа самостоятельно. 18 апреля 2020 года был подан иск в суд. 23 апреля 2020 года в рамках судебного заседания сторона ответчика заявила о пропуске срока исковой давности, так как срок исполнения обязательства наступил 17 апреля 2017 года, </w:t>
            </w:r>
            <w:r w:rsidRPr="00706F9C">
              <w:rPr>
                <w:rFonts w:ascii="Times New Roman" w:hAnsi="Times New Roman" w:cs="Times New Roman"/>
                <w:sz w:val="24"/>
                <w:szCs w:val="24"/>
              </w:rPr>
              <w:lastRenderedPageBreak/>
              <w:t xml:space="preserve">Черных знал о неисполнении обязательства Белых и в течение 3-х лет не подавал иск в суд, следовательно, срок исковой давности по данному нарушению пропущен.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Права ли защита Белых? Ответ обоснуйте. </w:t>
            </w:r>
          </w:p>
        </w:tc>
        <w:tc>
          <w:tcPr>
            <w:tcW w:w="3254" w:type="dxa"/>
            <w:gridSpan w:val="6"/>
          </w:tcPr>
          <w:p w:rsidR="00706F9C" w:rsidRPr="00706F9C" w:rsidRDefault="00706F9C" w:rsidP="009C1DCF">
            <w:pPr>
              <w:pStyle w:val="1"/>
              <w:contextualSpacing/>
              <w:jc w:val="both"/>
              <w:rPr>
                <w:rFonts w:ascii="Times New Roman" w:hAnsi="Times New Roman" w:cs="Times New Roman"/>
                <w:b/>
                <w:bCs/>
                <w:sz w:val="24"/>
                <w:szCs w:val="24"/>
              </w:rPr>
            </w:pP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 xml:space="preserve">17-летний Хорошев решил заработать на подарок маме и устроился кассиром в ближайший круглосуточный магазин здорового питания. При составлении расписания администратор решил, что новый сотрудник — энергичный юноша, сможет 2 раза в неделю выходить в ночную смену, вместо положенного для каждого кассира одного.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Прав ли администратор магазина? Ответ обоснуйте. </w:t>
            </w:r>
          </w:p>
        </w:tc>
        <w:tc>
          <w:tcPr>
            <w:tcW w:w="3254" w:type="dxa"/>
            <w:gridSpan w:val="6"/>
          </w:tcPr>
          <w:p w:rsidR="00706F9C" w:rsidRPr="00706F9C" w:rsidRDefault="00706F9C" w:rsidP="00706F9C">
            <w:pPr>
              <w:pStyle w:val="1"/>
              <w:contextualSpacing/>
              <w:jc w:val="both"/>
              <w:rPr>
                <w:rFonts w:ascii="Times New Roman" w:hAnsi="Times New Roman" w:cs="Times New Roman"/>
                <w:b/>
                <w:bCs/>
                <w:sz w:val="24"/>
                <w:szCs w:val="24"/>
              </w:rPr>
            </w:pPr>
          </w:p>
        </w:tc>
      </w:tr>
      <w:tr w:rsidR="00706F9C" w:rsidRPr="00706F9C" w:rsidTr="006E280D">
        <w:tc>
          <w:tcPr>
            <w:tcW w:w="9345" w:type="dxa"/>
            <w:gridSpan w:val="8"/>
          </w:tcPr>
          <w:p w:rsidR="00706F9C" w:rsidRPr="00706F9C" w:rsidRDefault="00B733D1" w:rsidP="00706F9C">
            <w:pPr>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9. </w:t>
            </w:r>
            <w:r w:rsidR="00706F9C" w:rsidRPr="00706F9C">
              <w:rPr>
                <w:rFonts w:ascii="Times New Roman" w:hAnsi="Times New Roman" w:cs="Times New Roman"/>
                <w:b/>
                <w:bCs/>
                <w:sz w:val="24"/>
                <w:szCs w:val="24"/>
              </w:rPr>
              <w:t>Установите верную последовательность</w:t>
            </w: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6521" w:type="dxa"/>
            <w:gridSpan w:val="5"/>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Установите хронологически верную последовательность принятия следующих документов:</w:t>
            </w:r>
          </w:p>
          <w:p w:rsidR="00706F9C" w:rsidRPr="00706F9C" w:rsidRDefault="00706F9C" w:rsidP="00706F9C">
            <w:pPr>
              <w:contextualSpacing/>
              <w:jc w:val="both"/>
              <w:rPr>
                <w:rFonts w:ascii="Times New Roman" w:hAnsi="Times New Roman" w:cs="Times New Roman"/>
                <w:sz w:val="24"/>
                <w:szCs w:val="24"/>
              </w:rPr>
            </w:pPr>
          </w:p>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 Трудовой кодекс РФ;</w:t>
            </w:r>
          </w:p>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 Уголовный кодекс РФ;</w:t>
            </w:r>
          </w:p>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 Конституция РФ;</w:t>
            </w:r>
          </w:p>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 Гражданский кодекс РФ (1 часть).</w:t>
            </w:r>
          </w:p>
        </w:tc>
        <w:tc>
          <w:tcPr>
            <w:tcW w:w="2262" w:type="dxa"/>
            <w:gridSpan w:val="2"/>
          </w:tcPr>
          <w:p w:rsidR="00706F9C" w:rsidRPr="00706F9C" w:rsidRDefault="00706F9C" w:rsidP="00706F9C">
            <w:pPr>
              <w:contextualSpacing/>
              <w:jc w:val="both"/>
              <w:rPr>
                <w:rFonts w:ascii="Times New Roman" w:hAnsi="Times New Roman" w:cs="Times New Roman"/>
                <w:sz w:val="24"/>
                <w:szCs w:val="24"/>
              </w:rPr>
            </w:pPr>
          </w:p>
        </w:tc>
      </w:tr>
      <w:tr w:rsidR="00706F9C" w:rsidRPr="00706F9C" w:rsidTr="00830DE5">
        <w:tc>
          <w:tcPr>
            <w:tcW w:w="9345" w:type="dxa"/>
            <w:gridSpan w:val="8"/>
          </w:tcPr>
          <w:p w:rsidR="00706F9C" w:rsidRPr="00706F9C" w:rsidRDefault="00B733D1" w:rsidP="00706F9C">
            <w:pPr>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10. </w:t>
            </w:r>
            <w:r w:rsidR="009C1DCF">
              <w:rPr>
                <w:rFonts w:ascii="Times New Roman" w:hAnsi="Times New Roman" w:cs="Times New Roman"/>
                <w:b/>
                <w:bCs/>
                <w:sz w:val="24"/>
                <w:szCs w:val="24"/>
              </w:rPr>
              <w:t>Вставьте пропуск в текст.</w:t>
            </w: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6237" w:type="dxa"/>
            <w:gridSpan w:val="3"/>
          </w:tcPr>
          <w:p w:rsidR="00706F9C" w:rsidRPr="002B6466" w:rsidRDefault="00706F9C" w:rsidP="00706F9C">
            <w:pPr>
              <w:shd w:val="clear" w:color="auto" w:fill="FFFFFF"/>
              <w:contextualSpacing/>
              <w:jc w:val="both"/>
              <w:rPr>
                <w:rFonts w:ascii="Times New Roman" w:eastAsia="Times New Roman" w:hAnsi="Times New Roman" w:cs="Times New Roman"/>
                <w:color w:val="000000"/>
                <w:sz w:val="24"/>
                <w:szCs w:val="24"/>
                <w:lang w:eastAsia="ru-RU"/>
              </w:rPr>
            </w:pPr>
            <w:r w:rsidRPr="00706F9C">
              <w:rPr>
                <w:rFonts w:ascii="Times New Roman" w:eastAsia="Times New Roman" w:hAnsi="Times New Roman" w:cs="Times New Roman"/>
                <w:color w:val="000000"/>
                <w:sz w:val="24"/>
                <w:szCs w:val="24"/>
                <w:lang w:eastAsia="ru-RU"/>
              </w:rPr>
              <w:t>Каждый имеет равные возможности для реализации своих трудовых прав.</w:t>
            </w:r>
          </w:p>
          <w:p w:rsidR="00706F9C" w:rsidRPr="002B6466" w:rsidRDefault="00706F9C" w:rsidP="00706F9C">
            <w:pPr>
              <w:shd w:val="clear" w:color="auto" w:fill="FFFFFF"/>
              <w:contextualSpacing/>
              <w:jc w:val="both"/>
              <w:rPr>
                <w:rFonts w:ascii="Times New Roman" w:eastAsia="Times New Roman" w:hAnsi="Times New Roman" w:cs="Times New Roman"/>
                <w:color w:val="000000"/>
                <w:sz w:val="24"/>
                <w:szCs w:val="24"/>
                <w:lang w:eastAsia="ru-RU"/>
              </w:rPr>
            </w:pPr>
            <w:bookmarkStart w:id="0" w:name="dst1889"/>
            <w:bookmarkEnd w:id="0"/>
            <w:r w:rsidRPr="00706F9C">
              <w:rPr>
                <w:rFonts w:ascii="Times New Roman" w:eastAsia="Times New Roman" w:hAnsi="Times New Roman" w:cs="Times New Roman"/>
                <w:color w:val="000000"/>
                <w:sz w:val="24"/>
                <w:szCs w:val="24"/>
                <w:lang w:eastAsia="ru-RU"/>
              </w:rPr>
              <w:t>Никто не может быть ограничен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а также от других обстоятельств, не связанных с _____________ _____________(1) работника.</w:t>
            </w:r>
          </w:p>
          <w:p w:rsidR="00706F9C" w:rsidRPr="00706F9C" w:rsidRDefault="00706F9C" w:rsidP="00706F9C">
            <w:pPr>
              <w:pStyle w:val="1"/>
              <w:contextualSpacing/>
              <w:jc w:val="both"/>
              <w:rPr>
                <w:rFonts w:ascii="Times New Roman" w:hAnsi="Times New Roman" w:cs="Times New Roman"/>
                <w:sz w:val="24"/>
                <w:szCs w:val="24"/>
                <w:shd w:val="clear" w:color="auto" w:fill="FFFFFF"/>
              </w:rPr>
            </w:pPr>
            <w:r w:rsidRPr="00706F9C">
              <w:rPr>
                <w:rFonts w:ascii="Times New Roman" w:hAnsi="Times New Roman" w:cs="Times New Roman"/>
                <w:sz w:val="24"/>
                <w:szCs w:val="24"/>
                <w:shd w:val="clear" w:color="auto" w:fill="FFFFFF"/>
              </w:rPr>
              <w:t>Не являются ________________ (2)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настоящим кодексом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w:t>
            </w:r>
          </w:p>
          <w:p w:rsidR="00706F9C" w:rsidRPr="00706F9C" w:rsidRDefault="00706F9C" w:rsidP="00706F9C">
            <w:pPr>
              <w:pStyle w:val="1"/>
              <w:contextualSpacing/>
              <w:jc w:val="both"/>
              <w:rPr>
                <w:rFonts w:ascii="Times New Roman" w:hAnsi="Times New Roman" w:cs="Times New Roman"/>
                <w:sz w:val="24"/>
                <w:szCs w:val="24"/>
              </w:rPr>
            </w:pPr>
            <w:r w:rsidRPr="00706F9C">
              <w:rPr>
                <w:rFonts w:ascii="Times New Roman" w:hAnsi="Times New Roman" w:cs="Times New Roman"/>
                <w:sz w:val="24"/>
                <w:szCs w:val="24"/>
                <w:shd w:val="clear" w:color="auto" w:fill="FFFFFF"/>
              </w:rPr>
              <w:t xml:space="preserve">Лица, считающие, что они подверглись ___________(2) в сфере труда, вправе обратиться в суд с заявлением о восстановлении нарушенных прав, возмещении </w:t>
            </w:r>
            <w:r w:rsidRPr="00706F9C">
              <w:rPr>
                <w:rFonts w:ascii="Times New Roman" w:hAnsi="Times New Roman" w:cs="Times New Roman"/>
                <w:sz w:val="24"/>
                <w:szCs w:val="24"/>
                <w:shd w:val="clear" w:color="auto" w:fill="FFFFFF"/>
              </w:rPr>
              <w:lastRenderedPageBreak/>
              <w:t>материального вреда и компенсации ______________ __________ (3)</w:t>
            </w:r>
          </w:p>
        </w:tc>
        <w:tc>
          <w:tcPr>
            <w:tcW w:w="2546" w:type="dxa"/>
            <w:gridSpan w:val="4"/>
          </w:tcPr>
          <w:p w:rsidR="00706F9C" w:rsidRPr="00706F9C" w:rsidRDefault="00706F9C" w:rsidP="00706F9C">
            <w:pPr>
              <w:contextualSpacing/>
              <w:jc w:val="both"/>
              <w:rPr>
                <w:rFonts w:ascii="Times New Roman" w:hAnsi="Times New Roman" w:cs="Times New Roman"/>
                <w:b/>
                <w:bCs/>
                <w:sz w:val="24"/>
                <w:szCs w:val="24"/>
              </w:rPr>
            </w:pPr>
          </w:p>
        </w:tc>
      </w:tr>
    </w:tbl>
    <w:p w:rsidR="00C76CBB" w:rsidRPr="00706F9C" w:rsidRDefault="00C76CBB" w:rsidP="00706F9C">
      <w:pPr>
        <w:spacing w:line="240" w:lineRule="auto"/>
        <w:contextualSpacing/>
        <w:rPr>
          <w:rFonts w:ascii="Times New Roman" w:hAnsi="Times New Roman" w:cs="Times New Roman"/>
          <w:sz w:val="24"/>
          <w:szCs w:val="24"/>
        </w:rPr>
      </w:pPr>
      <w:bookmarkStart w:id="1" w:name="_GoBack"/>
      <w:bookmarkEnd w:id="1"/>
    </w:p>
    <w:sectPr w:rsidR="00C76CBB" w:rsidRPr="00706F9C" w:rsidSect="001E024D">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EE0" w:rsidRDefault="00555EE0" w:rsidP="002B6466">
      <w:pPr>
        <w:spacing w:after="0" w:line="240" w:lineRule="auto"/>
      </w:pPr>
      <w:r>
        <w:separator/>
      </w:r>
    </w:p>
  </w:endnote>
  <w:endnote w:type="continuationSeparator" w:id="1">
    <w:p w:rsidR="00555EE0" w:rsidRDefault="00555EE0" w:rsidP="002B64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3743466"/>
    </w:sdtPr>
    <w:sdtContent>
      <w:p w:rsidR="002B6466" w:rsidRDefault="001E024D">
        <w:pPr>
          <w:pStyle w:val="a6"/>
          <w:jc w:val="right"/>
        </w:pPr>
        <w:r>
          <w:fldChar w:fldCharType="begin"/>
        </w:r>
        <w:r w:rsidR="002B6466">
          <w:instrText>PAGE   \* MERGEFORMAT</w:instrText>
        </w:r>
        <w:r>
          <w:fldChar w:fldCharType="separate"/>
        </w:r>
        <w:r w:rsidR="00B733D1">
          <w:rPr>
            <w:noProof/>
          </w:rPr>
          <w:t>8</w:t>
        </w:r>
        <w:r>
          <w:fldChar w:fldCharType="end"/>
        </w:r>
      </w:p>
    </w:sdtContent>
  </w:sdt>
  <w:p w:rsidR="002B6466" w:rsidRDefault="002B646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EE0" w:rsidRDefault="00555EE0" w:rsidP="002B6466">
      <w:pPr>
        <w:spacing w:after="0" w:line="240" w:lineRule="auto"/>
      </w:pPr>
      <w:r>
        <w:separator/>
      </w:r>
    </w:p>
  </w:footnote>
  <w:footnote w:type="continuationSeparator" w:id="1">
    <w:p w:rsidR="00555EE0" w:rsidRDefault="00555EE0" w:rsidP="002B646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footnotePr>
    <w:footnote w:id="0"/>
    <w:footnote w:id="1"/>
  </w:footnotePr>
  <w:endnotePr>
    <w:endnote w:id="0"/>
    <w:endnote w:id="1"/>
  </w:endnotePr>
  <w:compat/>
  <w:rsids>
    <w:rsidRoot w:val="003D2C62"/>
    <w:rsid w:val="000C3B86"/>
    <w:rsid w:val="001650BE"/>
    <w:rsid w:val="001E024D"/>
    <w:rsid w:val="002B6466"/>
    <w:rsid w:val="003D2C62"/>
    <w:rsid w:val="00555EE0"/>
    <w:rsid w:val="00632EC3"/>
    <w:rsid w:val="00686488"/>
    <w:rsid w:val="00706F9C"/>
    <w:rsid w:val="009000DD"/>
    <w:rsid w:val="009A013B"/>
    <w:rsid w:val="009C1DCF"/>
    <w:rsid w:val="00B733D1"/>
    <w:rsid w:val="00C76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C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2C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rsid w:val="00686488"/>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paragraph" w:styleId="a4">
    <w:name w:val="header"/>
    <w:basedOn w:val="a"/>
    <w:link w:val="a5"/>
    <w:uiPriority w:val="99"/>
    <w:unhideWhenUsed/>
    <w:rsid w:val="002B646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B6466"/>
  </w:style>
  <w:style w:type="paragraph" w:styleId="a6">
    <w:name w:val="footer"/>
    <w:basedOn w:val="a"/>
    <w:link w:val="a7"/>
    <w:uiPriority w:val="99"/>
    <w:unhideWhenUsed/>
    <w:rsid w:val="002B646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B6466"/>
  </w:style>
  <w:style w:type="character" w:customStyle="1" w:styleId="blk">
    <w:name w:val="blk"/>
    <w:basedOn w:val="a0"/>
    <w:rsid w:val="002B6466"/>
  </w:style>
  <w:style w:type="character" w:styleId="a8">
    <w:name w:val="Hyperlink"/>
    <w:basedOn w:val="a0"/>
    <w:uiPriority w:val="99"/>
    <w:semiHidden/>
    <w:unhideWhenUsed/>
    <w:rsid w:val="002B6466"/>
    <w:rPr>
      <w:color w:val="0000FF"/>
      <w:u w:val="single"/>
    </w:rPr>
  </w:style>
  <w:style w:type="paragraph" w:styleId="a9">
    <w:name w:val="Balloon Text"/>
    <w:basedOn w:val="a"/>
    <w:link w:val="aa"/>
    <w:uiPriority w:val="99"/>
    <w:semiHidden/>
    <w:unhideWhenUsed/>
    <w:rsid w:val="00B733D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733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869550">
      <w:bodyDiv w:val="1"/>
      <w:marLeft w:val="0"/>
      <w:marRight w:val="0"/>
      <w:marTop w:val="0"/>
      <w:marBottom w:val="0"/>
      <w:divBdr>
        <w:top w:val="none" w:sz="0" w:space="0" w:color="auto"/>
        <w:left w:val="none" w:sz="0" w:space="0" w:color="auto"/>
        <w:bottom w:val="none" w:sz="0" w:space="0" w:color="auto"/>
        <w:right w:val="none" w:sz="0" w:space="0" w:color="auto"/>
      </w:divBdr>
      <w:divsChild>
        <w:div w:id="1222525850">
          <w:marLeft w:val="0"/>
          <w:marRight w:val="0"/>
          <w:marTop w:val="192"/>
          <w:marBottom w:val="0"/>
          <w:divBdr>
            <w:top w:val="none" w:sz="0" w:space="0" w:color="auto"/>
            <w:left w:val="none" w:sz="0" w:space="0" w:color="auto"/>
            <w:bottom w:val="none" w:sz="0" w:space="0" w:color="auto"/>
            <w:right w:val="none" w:sz="0" w:space="0" w:color="auto"/>
          </w:divBdr>
        </w:div>
        <w:div w:id="213162856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2139</Words>
  <Characters>12197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2020-09-21T04:08:00Z</dcterms:created>
  <dcterms:modified xsi:type="dcterms:W3CDTF">2020-09-21T04:08:00Z</dcterms:modified>
</cp:coreProperties>
</file>